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07D22" w14:textId="77777777" w:rsidR="00D3290E" w:rsidRPr="00136689" w:rsidRDefault="00D3290E" w:rsidP="00136689">
      <w:pPr>
        <w:tabs>
          <w:tab w:val="left" w:pos="4962"/>
        </w:tabs>
        <w:jc w:val="center"/>
        <w:rPr>
          <w:b/>
          <w:bCs/>
          <w:color w:val="000000" w:themeColor="text1"/>
          <w:sz w:val="24"/>
          <w:szCs w:val="24"/>
          <w:u w:val="single"/>
        </w:rPr>
      </w:pPr>
    </w:p>
    <w:p w14:paraId="558CF5BB" w14:textId="6C6054DC" w:rsidR="00136689" w:rsidRPr="00136689" w:rsidRDefault="00136689" w:rsidP="00136689">
      <w:pPr>
        <w:jc w:val="center"/>
        <w:rPr>
          <w:b/>
          <w:bCs/>
          <w:sz w:val="24"/>
          <w:szCs w:val="24"/>
          <w:u w:val="single"/>
        </w:rPr>
      </w:pPr>
      <w:r w:rsidRPr="00136689">
        <w:rPr>
          <w:b/>
          <w:bCs/>
          <w:sz w:val="24"/>
          <w:szCs w:val="24"/>
          <w:u w:val="single"/>
        </w:rPr>
        <w:t>DISCHARGE NOTE: Masculinizing hormone therapy</w:t>
      </w:r>
    </w:p>
    <w:p w14:paraId="13717720" w14:textId="77777777" w:rsidR="00136689" w:rsidRDefault="00136689" w:rsidP="00136689">
      <w:pPr>
        <w:rPr>
          <w:b/>
          <w:bCs/>
          <w:u w:val="single"/>
        </w:rPr>
      </w:pPr>
      <w:r>
        <w:rPr>
          <w:b/>
          <w:bCs/>
        </w:rPr>
        <w:t xml:space="preserve">XXX is being discharged from the endocrine clinic. </w:t>
      </w:r>
    </w:p>
    <w:p w14:paraId="02F3B921" w14:textId="77777777" w:rsidR="00136689" w:rsidRDefault="00136689" w:rsidP="00136689">
      <w:pPr>
        <w:rPr>
          <w:u w:val="single"/>
        </w:rPr>
      </w:pPr>
      <w:r>
        <w:rPr>
          <w:u w:val="single"/>
        </w:rPr>
        <w:t xml:space="preserve">Rationale for discharge from Endocrine Care: </w:t>
      </w:r>
    </w:p>
    <w:p w14:paraId="5B11EACC" w14:textId="77777777" w:rsidR="00136689" w:rsidRDefault="00136689" w:rsidP="00136689">
      <w:r>
        <w:t xml:space="preserve">Trans, non-binary and gender diverse identities are common in the population. In the 2021 Canadian census, 0.33% of the population identified as trans or non-binary. </w:t>
      </w:r>
    </w:p>
    <w:p w14:paraId="59697CB6" w14:textId="77777777" w:rsidR="00136689" w:rsidRDefault="00136689" w:rsidP="00136689">
      <w:r>
        <w:t>This patient has been stable on their gender affirming hormone therapy and can now be transitioned to follow-up in primary care. For post gonadectomy patients, adherence to hormone therapy is required to maintain bone health.</w:t>
      </w:r>
    </w:p>
    <w:p w14:paraId="3EE2327A" w14:textId="77777777" w:rsidR="00136689" w:rsidRDefault="00136689" w:rsidP="00136689">
      <w:pPr>
        <w:rPr>
          <w:u w:val="single"/>
        </w:rPr>
      </w:pPr>
      <w:r>
        <w:rPr>
          <w:u w:val="single"/>
        </w:rPr>
        <w:t xml:space="preserve">Current Hormonal Regimen: </w:t>
      </w:r>
    </w:p>
    <w:p w14:paraId="06B73C6E" w14:textId="77777777" w:rsidR="00136689" w:rsidRDefault="00136689" w:rsidP="00136689">
      <w:pPr>
        <w:pStyle w:val="ListParagraph"/>
        <w:numPr>
          <w:ilvl w:val="0"/>
          <w:numId w:val="6"/>
        </w:numPr>
      </w:pPr>
      <w:r>
        <w:t>______________________</w:t>
      </w:r>
    </w:p>
    <w:p w14:paraId="3E95EDBA" w14:textId="77777777" w:rsidR="00136689" w:rsidRDefault="00136689" w:rsidP="00136689">
      <w:pPr>
        <w:pStyle w:val="ListParagraph"/>
        <w:numPr>
          <w:ilvl w:val="0"/>
          <w:numId w:val="6"/>
        </w:numPr>
      </w:pPr>
      <w:r>
        <w:t>______________________</w:t>
      </w:r>
    </w:p>
    <w:p w14:paraId="18CDC107" w14:textId="77777777" w:rsidR="00136689" w:rsidRDefault="00136689" w:rsidP="00136689">
      <w:pPr>
        <w:pStyle w:val="ListParagraph"/>
        <w:numPr>
          <w:ilvl w:val="0"/>
          <w:numId w:val="6"/>
        </w:numPr>
      </w:pPr>
      <w:r>
        <w:t>______________________</w:t>
      </w:r>
    </w:p>
    <w:p w14:paraId="2872F5D2" w14:textId="77777777" w:rsidR="00136689" w:rsidRDefault="00136689" w:rsidP="00136689">
      <w:r>
        <w:t xml:space="preserve">A </w:t>
      </w:r>
      <w:proofErr w:type="gramStart"/>
      <w:r>
        <w:t>years</w:t>
      </w:r>
      <w:proofErr w:type="gramEnd"/>
      <w:r>
        <w:t xml:space="preserve"> supply of prescription hormonal therapy has been provided to the patient with the hope that you can continue to renew these medications on an annual basis through your office. </w:t>
      </w:r>
    </w:p>
    <w:p w14:paraId="5D4D4FAE" w14:textId="77777777" w:rsidR="00136689" w:rsidRDefault="00136689" w:rsidP="00136689">
      <w:pPr>
        <w:rPr>
          <w:u w:val="single"/>
        </w:rPr>
      </w:pPr>
      <w:r>
        <w:rPr>
          <w:u w:val="single"/>
        </w:rPr>
        <w:t xml:space="preserve">Surveillance: </w:t>
      </w:r>
    </w:p>
    <w:p w14:paraId="79F6B09B" w14:textId="77777777" w:rsidR="00136689" w:rsidRDefault="00136689" w:rsidP="00136689">
      <w:pPr>
        <w:pStyle w:val="ListParagraph"/>
        <w:numPr>
          <w:ilvl w:val="0"/>
          <w:numId w:val="11"/>
        </w:numPr>
      </w:pPr>
      <w:r>
        <w:rPr>
          <w:b/>
          <w:bCs/>
        </w:rPr>
        <w:t>Annual clinical:</w:t>
      </w:r>
      <w:r>
        <w:t xml:space="preserve"> </w:t>
      </w:r>
    </w:p>
    <w:p w14:paraId="07E227D1" w14:textId="77777777" w:rsidR="00136689" w:rsidRDefault="00136689" w:rsidP="00136689">
      <w:pPr>
        <w:pStyle w:val="ListParagraph"/>
        <w:numPr>
          <w:ilvl w:val="1"/>
          <w:numId w:val="11"/>
        </w:numPr>
      </w:pPr>
      <w:r>
        <w:t xml:space="preserve">Mental health screening </w:t>
      </w:r>
    </w:p>
    <w:p w14:paraId="0A1E39FF" w14:textId="77777777" w:rsidR="00136689" w:rsidRDefault="00136689" w:rsidP="00136689">
      <w:pPr>
        <w:pStyle w:val="ListParagraph"/>
        <w:numPr>
          <w:ilvl w:val="1"/>
          <w:numId w:val="11"/>
        </w:numPr>
      </w:pPr>
      <w:r>
        <w:t>Weight</w:t>
      </w:r>
    </w:p>
    <w:p w14:paraId="44A3A089" w14:textId="77777777" w:rsidR="00136689" w:rsidRDefault="00136689" w:rsidP="00136689">
      <w:pPr>
        <w:pStyle w:val="ListParagraph"/>
        <w:numPr>
          <w:ilvl w:val="1"/>
          <w:numId w:val="11"/>
        </w:numPr>
      </w:pPr>
      <w:r>
        <w:t>Blood pressure</w:t>
      </w:r>
    </w:p>
    <w:p w14:paraId="54528AC0" w14:textId="77777777" w:rsidR="00136689" w:rsidRDefault="00136689" w:rsidP="00136689">
      <w:pPr>
        <w:pStyle w:val="ListParagraph"/>
        <w:numPr>
          <w:ilvl w:val="0"/>
          <w:numId w:val="11"/>
        </w:numPr>
      </w:pPr>
      <w:r>
        <w:rPr>
          <w:b/>
          <w:bCs/>
        </w:rPr>
        <w:t>Assess for ongoing need for birth control (if pregnancy possible)</w:t>
      </w:r>
    </w:p>
    <w:p w14:paraId="7DA1BF90" w14:textId="77777777" w:rsidR="00136689" w:rsidRDefault="00136689" w:rsidP="00136689">
      <w:pPr>
        <w:pStyle w:val="ListParagraph"/>
        <w:numPr>
          <w:ilvl w:val="0"/>
          <w:numId w:val="11"/>
        </w:numPr>
      </w:pPr>
      <w:r>
        <w:rPr>
          <w:b/>
          <w:bCs/>
        </w:rPr>
        <w:t>Annual biochemical tests:</w:t>
      </w:r>
      <w:r>
        <w:t xml:space="preserve"> </w:t>
      </w:r>
    </w:p>
    <w:p w14:paraId="413EF305" w14:textId="77777777" w:rsidR="00136689" w:rsidRDefault="00136689" w:rsidP="00136689">
      <w:pPr>
        <w:pStyle w:val="ListParagraph"/>
        <w:numPr>
          <w:ilvl w:val="1"/>
          <w:numId w:val="11"/>
        </w:numPr>
      </w:pPr>
      <w:r>
        <w:t>CBC (testosterone may cause high Hb/Hct – use cis-male reference range)</w:t>
      </w:r>
    </w:p>
    <w:p w14:paraId="26FDDC76" w14:textId="77777777" w:rsidR="00136689" w:rsidRDefault="00136689" w:rsidP="00136689">
      <w:pPr>
        <w:pStyle w:val="ListParagraph"/>
        <w:numPr>
          <w:ilvl w:val="1"/>
          <w:numId w:val="11"/>
        </w:numPr>
      </w:pPr>
      <w:r>
        <w:t>ALT, lipid profile, HbA1c</w:t>
      </w:r>
    </w:p>
    <w:p w14:paraId="73FF65F1" w14:textId="77777777" w:rsidR="00136689" w:rsidRDefault="00136689" w:rsidP="00136689">
      <w:pPr>
        <w:pStyle w:val="ListParagraph"/>
        <w:numPr>
          <w:ilvl w:val="0"/>
          <w:numId w:val="11"/>
        </w:numPr>
      </w:pPr>
      <w:proofErr w:type="gramStart"/>
      <w:r>
        <w:rPr>
          <w:b/>
          <w:bCs/>
        </w:rPr>
        <w:t>Age appropriate</w:t>
      </w:r>
      <w:proofErr w:type="gramEnd"/>
      <w:r>
        <w:rPr>
          <w:b/>
          <w:bCs/>
        </w:rPr>
        <w:t xml:space="preserve"> cancer screening as per general population, including:</w:t>
      </w:r>
    </w:p>
    <w:p w14:paraId="27F6CEE8" w14:textId="77777777" w:rsidR="00136689" w:rsidRDefault="00136689" w:rsidP="00136689">
      <w:pPr>
        <w:pStyle w:val="ListParagraph"/>
        <w:numPr>
          <w:ilvl w:val="1"/>
          <w:numId w:val="11"/>
        </w:numPr>
      </w:pPr>
      <w:r>
        <w:t xml:space="preserve">Cervical cytology q 3 yrs if sexually active and age 25-69 years, and cervix has not been removed </w:t>
      </w:r>
    </w:p>
    <w:p w14:paraId="426C539A" w14:textId="77777777" w:rsidR="00136689" w:rsidRDefault="00136689" w:rsidP="00136689">
      <w:pPr>
        <w:pStyle w:val="ListParagraph"/>
        <w:numPr>
          <w:ilvl w:val="1"/>
          <w:numId w:val="11"/>
        </w:numPr>
      </w:pPr>
      <w:r>
        <w:t>No specific imaging required for breast cancer screening if patient has had chest surgery; however, note that breast cancer is still possible in trans males who have had chest surgery</w:t>
      </w:r>
    </w:p>
    <w:p w14:paraId="50D0130F" w14:textId="77777777" w:rsidR="00136689" w:rsidRDefault="00136689" w:rsidP="00136689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Bone density:</w:t>
      </w:r>
      <w:r>
        <w:t xml:space="preserve"> </w:t>
      </w:r>
    </w:p>
    <w:p w14:paraId="597817AA" w14:textId="77777777" w:rsidR="00136689" w:rsidRDefault="00136689" w:rsidP="00136689">
      <w:pPr>
        <w:pStyle w:val="ListParagraph"/>
        <w:numPr>
          <w:ilvl w:val="1"/>
          <w:numId w:val="11"/>
        </w:numPr>
        <w:rPr>
          <w:b/>
          <w:bCs/>
        </w:rPr>
      </w:pPr>
      <w:r>
        <w:t xml:space="preserve">At age &gt;65 as per Osteoporosis Canada Guidelines </w:t>
      </w:r>
    </w:p>
    <w:p w14:paraId="6F30C034" w14:textId="77777777" w:rsidR="00136689" w:rsidRDefault="00136689" w:rsidP="00136689">
      <w:pPr>
        <w:pStyle w:val="ListParagraph"/>
        <w:numPr>
          <w:ilvl w:val="1"/>
          <w:numId w:val="11"/>
        </w:numPr>
        <w:rPr>
          <w:b/>
          <w:bCs/>
        </w:rPr>
      </w:pPr>
      <w:r>
        <w:t>Age _______________ (earlier if patient stops hormone therapy after gonadectomy or GnRH analogue use without add back hormone therapy).</w:t>
      </w:r>
    </w:p>
    <w:p w14:paraId="3C4A76DD" w14:textId="77777777" w:rsidR="00136689" w:rsidRDefault="00136689" w:rsidP="00136689">
      <w:pPr>
        <w:rPr>
          <w:u w:val="single"/>
        </w:rPr>
      </w:pPr>
      <w:r>
        <w:rPr>
          <w:u w:val="single"/>
        </w:rPr>
        <w:t xml:space="preserve">Criteria for re-referral: </w:t>
      </w:r>
    </w:p>
    <w:p w14:paraId="0FBECC63" w14:textId="77777777" w:rsidR="00136689" w:rsidRDefault="00136689" w:rsidP="00136689">
      <w:pPr>
        <w:pStyle w:val="ListParagraph"/>
        <w:numPr>
          <w:ilvl w:val="0"/>
          <w:numId w:val="8"/>
        </w:numPr>
        <w:rPr>
          <w:u w:val="single"/>
        </w:rPr>
      </w:pPr>
      <w:r>
        <w:t xml:space="preserve">New thrombosis/ cardiovascular disease diagnosis </w:t>
      </w:r>
    </w:p>
    <w:p w14:paraId="25B3AC1C" w14:textId="77777777" w:rsidR="00136689" w:rsidRDefault="00136689" w:rsidP="00136689">
      <w:pPr>
        <w:pStyle w:val="ListParagraph"/>
        <w:numPr>
          <w:ilvl w:val="0"/>
          <w:numId w:val="8"/>
        </w:numPr>
        <w:rPr>
          <w:u w:val="single"/>
        </w:rPr>
      </w:pPr>
      <w:r>
        <w:lastRenderedPageBreak/>
        <w:t>Dissatisfaction with or cessation of hormone therapy</w:t>
      </w:r>
    </w:p>
    <w:p w14:paraId="78DE8636" w14:textId="77777777" w:rsidR="00136689" w:rsidRDefault="00136689" w:rsidP="00136689">
      <w:pPr>
        <w:pStyle w:val="ListParagraph"/>
        <w:numPr>
          <w:ilvl w:val="0"/>
          <w:numId w:val="8"/>
        </w:numPr>
        <w:rPr>
          <w:u w:val="single"/>
        </w:rPr>
      </w:pPr>
      <w:r>
        <w:t>Consider re-referring when the patient reaches ____ age for consideration of dose decrease</w:t>
      </w:r>
    </w:p>
    <w:p w14:paraId="028DAD37" w14:textId="77777777" w:rsidR="001F503E" w:rsidRDefault="001F503E" w:rsidP="00142B1A">
      <w:pPr>
        <w:rPr>
          <w:rFonts w:ascii="Arial" w:hAnsi="Arial" w:cs="Arial"/>
          <w:b/>
          <w:bCs/>
          <w:sz w:val="24"/>
          <w:szCs w:val="24"/>
        </w:rPr>
      </w:pPr>
    </w:p>
    <w:sectPr w:rsidR="001F503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270C5" w14:textId="77777777" w:rsidR="00A1011B" w:rsidRDefault="00A1011B" w:rsidP="003B425A">
      <w:pPr>
        <w:spacing w:after="0" w:line="240" w:lineRule="auto"/>
      </w:pPr>
      <w:r>
        <w:separator/>
      </w:r>
    </w:p>
  </w:endnote>
  <w:endnote w:type="continuationSeparator" w:id="0">
    <w:p w14:paraId="50938486" w14:textId="77777777" w:rsidR="00A1011B" w:rsidRDefault="00A1011B" w:rsidP="003B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D3F00" w14:textId="77777777" w:rsidR="00A1011B" w:rsidRDefault="00A1011B" w:rsidP="003B425A">
      <w:pPr>
        <w:spacing w:after="0" w:line="240" w:lineRule="auto"/>
      </w:pPr>
      <w:r>
        <w:separator/>
      </w:r>
    </w:p>
  </w:footnote>
  <w:footnote w:type="continuationSeparator" w:id="0">
    <w:p w14:paraId="6BFFF67C" w14:textId="77777777" w:rsidR="00A1011B" w:rsidRDefault="00A1011B" w:rsidP="003B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FA7FE" w14:textId="75AF7986" w:rsidR="003B425A" w:rsidRPr="003B425A" w:rsidRDefault="003B425A" w:rsidP="003B425A">
    <w:pPr>
      <w:pStyle w:val="Header"/>
    </w:pPr>
    <w:r>
      <w:rPr>
        <w:noProof/>
      </w:rPr>
      <w:drawing>
        <wp:inline distT="0" distB="0" distL="0" distR="0" wp14:anchorId="67D608E8" wp14:editId="7E3AF95E">
          <wp:extent cx="6053559" cy="802682"/>
          <wp:effectExtent l="0" t="0" r="4445" b="0"/>
          <wp:docPr id="1153656726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656726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775" cy="80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C522A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BDA"/>
    <w:multiLevelType w:val="hybridMultilevel"/>
    <w:tmpl w:val="2B0CC6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4400"/>
    <w:multiLevelType w:val="hybridMultilevel"/>
    <w:tmpl w:val="09705C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249D"/>
    <w:multiLevelType w:val="hybridMultilevel"/>
    <w:tmpl w:val="009242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4F3C48D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577B0"/>
    <w:multiLevelType w:val="hybridMultilevel"/>
    <w:tmpl w:val="9F668EA6"/>
    <w:lvl w:ilvl="0" w:tplc="3AFEA6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F3C48D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341D5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71B22"/>
    <w:multiLevelType w:val="hybridMultilevel"/>
    <w:tmpl w:val="E32818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A57A2"/>
    <w:multiLevelType w:val="hybridMultilevel"/>
    <w:tmpl w:val="33B619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10459"/>
    <w:multiLevelType w:val="hybridMultilevel"/>
    <w:tmpl w:val="A89E48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70798"/>
    <w:multiLevelType w:val="hybridMultilevel"/>
    <w:tmpl w:val="291C8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66441">
    <w:abstractNumId w:val="9"/>
  </w:num>
  <w:num w:numId="2" w16cid:durableId="485779021">
    <w:abstractNumId w:val="7"/>
  </w:num>
  <w:num w:numId="3" w16cid:durableId="15527692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0559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447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43699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21926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24933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8149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976472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30795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5A"/>
    <w:rsid w:val="00136689"/>
    <w:rsid w:val="00142B1A"/>
    <w:rsid w:val="001F503E"/>
    <w:rsid w:val="00351145"/>
    <w:rsid w:val="003B425A"/>
    <w:rsid w:val="00570057"/>
    <w:rsid w:val="00712518"/>
    <w:rsid w:val="00A1011B"/>
    <w:rsid w:val="00B22461"/>
    <w:rsid w:val="00B91100"/>
    <w:rsid w:val="00D3290E"/>
    <w:rsid w:val="00D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169ED"/>
  <w15:chartTrackingRefBased/>
  <w15:docId w15:val="{C060F203-AF04-4B75-8ABB-7210EA46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5A"/>
  </w:style>
  <w:style w:type="paragraph" w:styleId="Footer">
    <w:name w:val="footer"/>
    <w:basedOn w:val="Normal"/>
    <w:link w:val="Foot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5A"/>
  </w:style>
  <w:style w:type="paragraph" w:styleId="ListParagraph">
    <w:name w:val="List Paragraph"/>
    <w:basedOn w:val="Normal"/>
    <w:uiPriority w:val="34"/>
    <w:qFormat/>
    <w:rsid w:val="001F503E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1F50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Song</dc:creator>
  <cp:keywords/>
  <dc:description/>
  <cp:lastModifiedBy>Alexandra Gilliss</cp:lastModifiedBy>
  <cp:revision>2</cp:revision>
  <dcterms:created xsi:type="dcterms:W3CDTF">2024-10-03T20:31:00Z</dcterms:created>
  <dcterms:modified xsi:type="dcterms:W3CDTF">2024-10-03T20:31:00Z</dcterms:modified>
</cp:coreProperties>
</file>